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B2" w:rsidRDefault="00A53CAD">
      <w:r>
        <w:t>CSR in MNCs (Mohan 2006</w:t>
      </w:r>
      <w:proofErr w:type="gramStart"/>
      <w:r>
        <w:t>)</w:t>
      </w:r>
      <w:proofErr w:type="gramEnd"/>
      <w:r>
        <w:br/>
      </w:r>
      <w:r w:rsidR="001421B2">
        <w:t>MNCs are complex differentiated networks marked with internal heterogeneity and the complexity of managing across geographically dispersed and diverse units.</w:t>
      </w:r>
      <w:r w:rsidR="001421B2">
        <w:br/>
      </w:r>
      <w:proofErr w:type="gramStart"/>
      <w:r>
        <w:t>management</w:t>
      </w:r>
      <w:proofErr w:type="gramEnd"/>
      <w:r>
        <w:t xml:space="preserve"> of global CSR in MNCs is not widely understood</w:t>
      </w:r>
      <w:r w:rsidR="001421B2">
        <w:t>.</w:t>
      </w:r>
      <w:r w:rsidR="001421B2">
        <w:br/>
        <w:t>MNCs under increasing pressure to act in a socially responsible way in global operations.</w:t>
      </w:r>
      <w:r w:rsidR="001421B2">
        <w:br/>
      </w:r>
      <w:proofErr w:type="gramStart"/>
      <w:r w:rsidR="001421B2">
        <w:t>national</w:t>
      </w:r>
      <w:proofErr w:type="gramEnd"/>
      <w:r w:rsidR="001421B2">
        <w:t xml:space="preserve"> business environments increasingly promoting CSR.</w:t>
      </w:r>
      <w:r w:rsidR="001421B2">
        <w:br/>
      </w:r>
      <w:proofErr w:type="gramStart"/>
      <w:r w:rsidR="001421B2">
        <w:t>several</w:t>
      </w:r>
      <w:proofErr w:type="gramEnd"/>
      <w:r w:rsidR="001421B2">
        <w:t xml:space="preserve"> emerging global guidelines and voluntary initiatives seeking to improve CSR in global operations.</w:t>
      </w:r>
      <w:r w:rsidR="001421B2">
        <w:br/>
      </w:r>
      <w:proofErr w:type="gramStart"/>
      <w:r w:rsidR="001421B2">
        <w:t>faced</w:t>
      </w:r>
      <w:proofErr w:type="gramEnd"/>
      <w:r w:rsidR="001421B2">
        <w:t xml:space="preserve"> with diverse stakeholder environments.</w:t>
      </w:r>
      <w:r w:rsidR="001421B2">
        <w:br/>
        <w:t>CSR management revolves around internal coordination</w:t>
      </w:r>
      <w:r w:rsidR="00D93904">
        <w:t xml:space="preserve"> and environmental influences on various levels of the MNC, which are less understood.</w:t>
      </w:r>
      <w:r w:rsidR="00D93904">
        <w:br/>
      </w:r>
      <w:proofErr w:type="gramStart"/>
      <w:r w:rsidR="00D93904">
        <w:t>affected</w:t>
      </w:r>
      <w:proofErr w:type="gramEnd"/>
      <w:r w:rsidR="00D93904">
        <w:t xml:space="preserve"> by stakeholder theory and relations, domestic environment, and foreign market environments faced.</w:t>
      </w:r>
      <w:r w:rsidR="00D93904">
        <w:br/>
      </w:r>
      <w:proofErr w:type="gramStart"/>
      <w:r w:rsidR="00D93904">
        <w:t>stakeholders</w:t>
      </w:r>
      <w:proofErr w:type="gramEnd"/>
      <w:r w:rsidR="00D93904">
        <w:t xml:space="preserve"> include customers, investors, creditors, and employees, as well as supra-national stakeholders, such as the UN, the European Commission, the OECD, cross-border interest and activist groups, and NGOs (labour, environment, safety, health rights).</w:t>
      </w:r>
      <w:r w:rsidR="00890D25">
        <w:t xml:space="preserve"> </w:t>
      </w:r>
      <w:proofErr w:type="gramStart"/>
      <w:r w:rsidR="00890D25">
        <w:t>Also, local communities (both domestic and abroad).</w:t>
      </w:r>
      <w:proofErr w:type="gramEnd"/>
      <w:r w:rsidR="00890D25">
        <w:br/>
        <w:t>communities in LDCs often referred to as ‘weak’ or ‘silent’ stakeholders</w:t>
      </w:r>
      <w:r w:rsidR="00890D25">
        <w:br/>
        <w:t>CSR adapts to prevailing social interests, so must keep up with expectations, norms, values, requirements.</w:t>
      </w:r>
      <w:r w:rsidR="00890D25">
        <w:br/>
      </w:r>
      <w:proofErr w:type="gramStart"/>
      <w:r w:rsidR="00890D25">
        <w:t>issues</w:t>
      </w:r>
      <w:proofErr w:type="gramEnd"/>
      <w:r w:rsidR="00890D25">
        <w:t xml:space="preserve"> faced by </w:t>
      </w:r>
      <w:r w:rsidR="00ED2224">
        <w:t>MNCs</w:t>
      </w:r>
      <w:r w:rsidR="00AA4B82">
        <w:t xml:space="preserve"> across diverse political, economic, institutional, and sociological environments preclude universal corporate policies.</w:t>
      </w:r>
      <w:r w:rsidR="00AA4B82">
        <w:br/>
      </w:r>
      <w:proofErr w:type="gramStart"/>
      <w:r w:rsidR="00AA4B82">
        <w:t>international</w:t>
      </w:r>
      <w:proofErr w:type="gramEnd"/>
      <w:r w:rsidR="00AA4B82">
        <w:t xml:space="preserve"> guidelines, bilateral or multilateral agreements, trade treaties such as NAFTA and WTO.</w:t>
      </w:r>
      <w:r w:rsidR="00AA4B82">
        <w:br/>
      </w:r>
      <w:proofErr w:type="gramStart"/>
      <w:r w:rsidR="00AA4B82">
        <w:t>standards</w:t>
      </w:r>
      <w:proofErr w:type="gramEnd"/>
      <w:r w:rsidR="00AA4B82">
        <w:t xml:space="preserve"> include Human Rights Principles and </w:t>
      </w:r>
      <w:proofErr w:type="spellStart"/>
      <w:r w:rsidR="00AA4B82">
        <w:t>Responsibilites</w:t>
      </w:r>
      <w:proofErr w:type="spellEnd"/>
      <w:r w:rsidR="00AA4B82">
        <w:t xml:space="preserve"> for Transnational Corporations and Other Business Enterprises, the </w:t>
      </w:r>
      <w:proofErr w:type="spellStart"/>
      <w:r w:rsidR="00AA4B82">
        <w:t>Tripartlite</w:t>
      </w:r>
      <w:proofErr w:type="spellEnd"/>
      <w:r w:rsidR="00AA4B82">
        <w:t xml:space="preserve"> Declaration of Principles Concerning Multinational Enterprises and Social Policy, and OECD Guidelines for Multinational Enterprises. Voluntary initiatives and market based standards are emerging, such as the ISO, EMAS, SA, 8000, AA1000 and the GRI.</w:t>
      </w:r>
      <w:r w:rsidR="00DD71C9">
        <w:br/>
        <w:t>MNC’s CSR positions are typically most effective when a hybrid strategy of ‘globally integrated’ or ‘multi-domestic’ policies is adopted, to implement universal values.</w:t>
      </w:r>
      <w:r w:rsidR="00DD71C9">
        <w:br/>
      </w:r>
      <w:proofErr w:type="gramStart"/>
      <w:r w:rsidR="00DD71C9">
        <w:t>difficult</w:t>
      </w:r>
      <w:proofErr w:type="gramEnd"/>
      <w:r w:rsidR="00DD71C9">
        <w:t xml:space="preserve"> to implement CSR policies internationally, as it requires both </w:t>
      </w:r>
      <w:r w:rsidR="0000703E">
        <w:t xml:space="preserve">the </w:t>
      </w:r>
      <w:r w:rsidR="00DD71C9">
        <w:t>transfer</w:t>
      </w:r>
      <w:r w:rsidR="0000703E">
        <w:t xml:space="preserve"> of practices and the transfer of underlying values.</w:t>
      </w:r>
    </w:p>
    <w:p w:rsidR="00354127" w:rsidRPr="004F395C" w:rsidRDefault="002D26B9" w:rsidP="002D26B9">
      <w:pPr>
        <w:autoSpaceDE w:val="0"/>
        <w:autoSpaceDN w:val="0"/>
        <w:adjustRightInd w:val="0"/>
        <w:spacing w:after="0" w:line="240" w:lineRule="auto"/>
      </w:pPr>
      <w:r>
        <w:t>(</w:t>
      </w:r>
      <w:proofErr w:type="spellStart"/>
      <w:r>
        <w:t>Eberhard-Harribey</w:t>
      </w:r>
      <w:proofErr w:type="spellEnd"/>
      <w:r w:rsidR="00813740">
        <w:t xml:space="preserve"> 2006</w:t>
      </w:r>
      <w:r w:rsidR="006F2864">
        <w:t>)</w:t>
      </w:r>
      <w:r>
        <w:br/>
      </w:r>
      <w:r w:rsidRPr="004F395C">
        <w:t>WBCSD (World Business Council on Sustainable Development)</w:t>
      </w:r>
    </w:p>
    <w:p w:rsidR="00354127" w:rsidRPr="004F395C" w:rsidRDefault="00354127" w:rsidP="002D26B9">
      <w:pPr>
        <w:autoSpaceDE w:val="0"/>
        <w:autoSpaceDN w:val="0"/>
        <w:adjustRightInd w:val="0"/>
        <w:spacing w:after="0" w:line="240" w:lineRule="auto"/>
      </w:pPr>
    </w:p>
    <w:p w:rsidR="004F395C" w:rsidRDefault="00354127" w:rsidP="00354127">
      <w:pPr>
        <w:autoSpaceDE w:val="0"/>
        <w:autoSpaceDN w:val="0"/>
        <w:adjustRightInd w:val="0"/>
        <w:spacing w:after="0" w:line="240" w:lineRule="auto"/>
      </w:pPr>
      <w:r w:rsidRPr="004F395C">
        <w:t>Global Business Citizenship (Logsdon &amp; Wood 2005)</w:t>
      </w:r>
    </w:p>
    <w:p w:rsidR="00354127" w:rsidRPr="004F395C" w:rsidRDefault="00354127" w:rsidP="00354127">
      <w:pPr>
        <w:autoSpaceDE w:val="0"/>
        <w:autoSpaceDN w:val="0"/>
        <w:adjustRightInd w:val="0"/>
        <w:spacing w:after="0" w:line="240" w:lineRule="auto"/>
      </w:pPr>
      <w:r w:rsidRPr="004F395C">
        <w:t>The GBC process requires (1) a set of fundamental values</w:t>
      </w:r>
      <w:r w:rsidR="004F395C">
        <w:t xml:space="preserve"> </w:t>
      </w:r>
      <w:r w:rsidRPr="004F395C">
        <w:t>embedded in the corporate code of conduct and in corporate</w:t>
      </w:r>
      <w:r w:rsidR="004F395C">
        <w:t xml:space="preserve"> </w:t>
      </w:r>
      <w:r w:rsidRPr="004F395C">
        <w:t>policies that reflect universal ethical standards; (2)</w:t>
      </w:r>
      <w:r w:rsidR="004F395C">
        <w:t xml:space="preserve"> </w:t>
      </w:r>
      <w:r w:rsidRPr="004F395C">
        <w:t>implementation throughout the organization with</w:t>
      </w:r>
      <w:r w:rsidR="004F395C">
        <w:t xml:space="preserve"> </w:t>
      </w:r>
      <w:r w:rsidRPr="004F395C">
        <w:t>thoughtful awareness of where the code and policies fit</w:t>
      </w:r>
    </w:p>
    <w:p w:rsidR="004F395C" w:rsidRDefault="00354127" w:rsidP="004F395C">
      <w:pPr>
        <w:autoSpaceDE w:val="0"/>
        <w:autoSpaceDN w:val="0"/>
        <w:adjustRightInd w:val="0"/>
        <w:spacing w:after="0" w:line="240" w:lineRule="auto"/>
        <w:rPr>
          <w:rFonts w:ascii="AdvPSBEM" w:hAnsi="AdvPSBEM" w:cs="AdvPSBEM"/>
        </w:rPr>
      </w:pPr>
      <w:proofErr w:type="gramStart"/>
      <w:r w:rsidRPr="004F395C">
        <w:t>well</w:t>
      </w:r>
      <w:proofErr w:type="gramEnd"/>
      <w:r w:rsidRPr="004F395C">
        <w:t xml:space="preserve"> and where they might not fit with stakeholder</w:t>
      </w:r>
      <w:r w:rsidR="004F395C">
        <w:t xml:space="preserve"> </w:t>
      </w:r>
      <w:r w:rsidRPr="004F395C">
        <w:t>expectations; (3) analysis and experimentation to deal</w:t>
      </w:r>
      <w:r w:rsidR="004F395C">
        <w:t xml:space="preserve"> </w:t>
      </w:r>
      <w:r w:rsidRPr="004F395C">
        <w:t>with problem cases; and (4) systematic learning processes</w:t>
      </w:r>
      <w:r w:rsidR="004F395C">
        <w:t xml:space="preserve"> </w:t>
      </w:r>
      <w:r w:rsidRPr="004F395C">
        <w:t>to communicate the results of implementation and</w:t>
      </w:r>
      <w:r w:rsidR="004F395C">
        <w:t xml:space="preserve"> </w:t>
      </w:r>
      <w:r w:rsidRPr="004F395C">
        <w:t>experiments internally and externally</w:t>
      </w:r>
      <w:r w:rsidR="004F395C">
        <w:t>.</w:t>
      </w:r>
      <w:r w:rsidR="004F395C">
        <w:br/>
      </w:r>
      <w:r w:rsidR="004F395C">
        <w:rPr>
          <w:rFonts w:ascii="AdvPSBEM" w:hAnsi="AdvPSBEM" w:cs="AdvPSBEM"/>
        </w:rPr>
        <w:t xml:space="preserve">In today’s business environment, it is difficult to maintain a competitive advantage for very long. As transactions costs shrink because of technological advances, barriers to entry in many industries have become weaker. Thus, competitors can copy one’s product or service very quickly and more cheaply, </w:t>
      </w:r>
      <w:r w:rsidR="004F395C">
        <w:rPr>
          <w:rFonts w:ascii="AdvPSBEM" w:hAnsi="AdvPSBEM" w:cs="AdvPSBEM"/>
        </w:rPr>
        <w:lastRenderedPageBreak/>
        <w:t>turning brands into commodities and making life ever more difficult, even for market leaders. In addition, globalization has meant rising and expanding expectations placed on companies by</w:t>
      </w:r>
    </w:p>
    <w:p w:rsidR="006F2864" w:rsidRDefault="004F395C" w:rsidP="004F395C">
      <w:pPr>
        <w:autoSpaceDE w:val="0"/>
        <w:autoSpaceDN w:val="0"/>
        <w:adjustRightInd w:val="0"/>
        <w:spacing w:after="0" w:line="240" w:lineRule="auto"/>
        <w:rPr>
          <w:rFonts w:ascii="AdvPSBEM" w:hAnsi="AdvPSBEM" w:cs="AdvPSBEM"/>
        </w:rPr>
      </w:pPr>
      <w:proofErr w:type="gramStart"/>
      <w:r>
        <w:rPr>
          <w:rFonts w:ascii="AdvPSBEM" w:hAnsi="AdvPSBEM" w:cs="AdvPSBEM"/>
        </w:rPr>
        <w:t>their</w:t>
      </w:r>
      <w:proofErr w:type="gramEnd"/>
      <w:r>
        <w:rPr>
          <w:rFonts w:ascii="AdvPSBEM" w:hAnsi="AdvPSBEM" w:cs="AdvPSBEM"/>
        </w:rPr>
        <w:t xml:space="preserve"> many stakeholders. The stakeholder set keeps growing too, as more groups are better able to make their demands known and to raise support from NGOs, customers, and investors.</w:t>
      </w:r>
    </w:p>
    <w:p w:rsidR="004F395C" w:rsidRDefault="004F395C" w:rsidP="004F395C">
      <w:pPr>
        <w:autoSpaceDE w:val="0"/>
        <w:autoSpaceDN w:val="0"/>
        <w:adjustRightInd w:val="0"/>
        <w:spacing w:after="0" w:line="240" w:lineRule="auto"/>
        <w:rPr>
          <w:rFonts w:ascii="AdvPSBEM" w:hAnsi="AdvPSBEM" w:cs="AdvPSBEM"/>
          <w:sz w:val="20"/>
          <w:szCs w:val="20"/>
        </w:rPr>
      </w:pPr>
      <w:r>
        <w:rPr>
          <w:rFonts w:ascii="AdvPSBEM" w:hAnsi="AdvPSBEM" w:cs="AdvPSBEM"/>
          <w:sz w:val="20"/>
          <w:szCs w:val="20"/>
        </w:rPr>
        <w:t>A global business citizen is a multinational enterprise</w:t>
      </w:r>
      <w:r w:rsidR="00FA33CD">
        <w:rPr>
          <w:rFonts w:ascii="AdvPSBEM" w:hAnsi="AdvPSBEM" w:cs="AdvPSBEM"/>
          <w:sz w:val="20"/>
          <w:szCs w:val="20"/>
        </w:rPr>
        <w:t xml:space="preserve"> </w:t>
      </w:r>
      <w:r>
        <w:rPr>
          <w:rFonts w:ascii="AdvPSBEM" w:hAnsi="AdvPSBEM" w:cs="AdvPSBEM"/>
          <w:sz w:val="20"/>
          <w:szCs w:val="20"/>
        </w:rPr>
        <w:t>that responsibly implements its duties to individuals</w:t>
      </w:r>
    </w:p>
    <w:p w:rsidR="004F395C" w:rsidRDefault="004F395C" w:rsidP="004F395C">
      <w:pPr>
        <w:autoSpaceDE w:val="0"/>
        <w:autoSpaceDN w:val="0"/>
        <w:adjustRightInd w:val="0"/>
        <w:spacing w:after="0" w:line="240" w:lineRule="auto"/>
        <w:rPr>
          <w:rFonts w:ascii="AdvPSBEM" w:hAnsi="AdvPSBEM" w:cs="AdvPSBEM"/>
          <w:sz w:val="20"/>
          <w:szCs w:val="20"/>
        </w:rPr>
      </w:pPr>
      <w:proofErr w:type="gramStart"/>
      <w:r>
        <w:rPr>
          <w:rFonts w:ascii="AdvPSBEM" w:hAnsi="AdvPSBEM" w:cs="AdvPSBEM"/>
          <w:sz w:val="20"/>
          <w:szCs w:val="20"/>
        </w:rPr>
        <w:t>and</w:t>
      </w:r>
      <w:proofErr w:type="gramEnd"/>
      <w:r>
        <w:rPr>
          <w:rFonts w:ascii="AdvPSBEM" w:hAnsi="AdvPSBEM" w:cs="AdvPSBEM"/>
          <w:sz w:val="20"/>
          <w:szCs w:val="20"/>
        </w:rPr>
        <w:t xml:space="preserve"> to societies within and across national and cultural</w:t>
      </w:r>
      <w:r w:rsidR="00FA33CD">
        <w:rPr>
          <w:rFonts w:ascii="AdvPSBEM" w:hAnsi="AdvPSBEM" w:cs="AdvPSBEM"/>
          <w:sz w:val="20"/>
          <w:szCs w:val="20"/>
        </w:rPr>
        <w:t xml:space="preserve"> </w:t>
      </w:r>
      <w:r>
        <w:rPr>
          <w:rFonts w:ascii="AdvPSBEM" w:hAnsi="AdvPSBEM" w:cs="AdvPSBEM"/>
          <w:sz w:val="20"/>
          <w:szCs w:val="20"/>
        </w:rPr>
        <w:t>borders.</w:t>
      </w:r>
    </w:p>
    <w:p w:rsidR="00EB5C23" w:rsidRDefault="00EB5C23" w:rsidP="004F395C">
      <w:pPr>
        <w:autoSpaceDE w:val="0"/>
        <w:autoSpaceDN w:val="0"/>
        <w:adjustRightInd w:val="0"/>
        <w:spacing w:after="0" w:line="240" w:lineRule="auto"/>
        <w:rPr>
          <w:rFonts w:ascii="AdvPSBEM" w:hAnsi="AdvPSBEM" w:cs="AdvPSBEM"/>
          <w:sz w:val="20"/>
          <w:szCs w:val="20"/>
        </w:rPr>
      </w:pPr>
    </w:p>
    <w:p w:rsidR="00EB5C23" w:rsidRDefault="00EB5C23" w:rsidP="004F395C">
      <w:pPr>
        <w:autoSpaceDE w:val="0"/>
        <w:autoSpaceDN w:val="0"/>
        <w:adjustRightInd w:val="0"/>
        <w:spacing w:after="0" w:line="240" w:lineRule="auto"/>
        <w:rPr>
          <w:rFonts w:ascii="AdvPSBEM" w:hAnsi="AdvPSBEM" w:cs="AdvPSBEM"/>
          <w:sz w:val="20"/>
          <w:szCs w:val="20"/>
        </w:rPr>
      </w:pPr>
      <w:r>
        <w:rPr>
          <w:rFonts w:ascii="AdvPSBEM" w:hAnsi="AdvPSBEM" w:cs="AdvPSBEM"/>
          <w:sz w:val="20"/>
          <w:szCs w:val="20"/>
        </w:rPr>
        <w:t>(</w:t>
      </w:r>
      <w:proofErr w:type="spellStart"/>
      <w:r>
        <w:rPr>
          <w:rFonts w:ascii="AdvPSBEM" w:hAnsi="AdvPSBEM" w:cs="AdvPSBEM"/>
          <w:sz w:val="20"/>
          <w:szCs w:val="20"/>
        </w:rPr>
        <w:t>Detomasi</w:t>
      </w:r>
      <w:proofErr w:type="spellEnd"/>
    </w:p>
    <w:p w:rsidR="00EB5C23" w:rsidRDefault="00EB5C23" w:rsidP="00EB5C23">
      <w:pPr>
        <w:autoSpaceDE w:val="0"/>
        <w:autoSpaceDN w:val="0"/>
        <w:adjustRightInd w:val="0"/>
        <w:spacing w:after="0" w:line="240" w:lineRule="auto"/>
        <w:rPr>
          <w:rFonts w:ascii="AdvPSBEM" w:hAnsi="AdvPSBEM" w:cs="AdvPSBEM"/>
          <w:sz w:val="20"/>
          <w:szCs w:val="20"/>
        </w:rPr>
      </w:pPr>
      <w:r>
        <w:rPr>
          <w:rFonts w:ascii="AdvPSBEM" w:hAnsi="AdvPSBEM" w:cs="AdvPSBEM"/>
          <w:sz w:val="20"/>
          <w:szCs w:val="20"/>
        </w:rPr>
        <w:t>However, the current mechanisms</w:t>
      </w:r>
    </w:p>
    <w:p w:rsidR="00EB5C23" w:rsidRDefault="00EB5C23" w:rsidP="00EB5C23">
      <w:pPr>
        <w:autoSpaceDE w:val="0"/>
        <w:autoSpaceDN w:val="0"/>
        <w:adjustRightInd w:val="0"/>
        <w:spacing w:after="0" w:line="240" w:lineRule="auto"/>
        <w:rPr>
          <w:rFonts w:ascii="AdvPSBEM" w:hAnsi="AdvPSBEM" w:cs="AdvPSBEM"/>
          <w:sz w:val="20"/>
          <w:szCs w:val="20"/>
        </w:rPr>
      </w:pPr>
      <w:proofErr w:type="gramStart"/>
      <w:r>
        <w:rPr>
          <w:rFonts w:ascii="AdvPSBEM" w:hAnsi="AdvPSBEM" w:cs="AdvPSBEM"/>
          <w:sz w:val="20"/>
          <w:szCs w:val="20"/>
        </w:rPr>
        <w:t>of</w:t>
      </w:r>
      <w:proofErr w:type="gramEnd"/>
      <w:r>
        <w:rPr>
          <w:rFonts w:ascii="AdvPSBEM" w:hAnsi="AdvPSBEM" w:cs="AdvPSBEM"/>
          <w:sz w:val="20"/>
          <w:szCs w:val="20"/>
        </w:rPr>
        <w:t xml:space="preserve"> global governance are inadequate to codify and enforce</w:t>
      </w:r>
    </w:p>
    <w:p w:rsidR="00EB5C23" w:rsidRPr="004F395C" w:rsidRDefault="00EB5C23" w:rsidP="00EB5C23">
      <w:pPr>
        <w:autoSpaceDE w:val="0"/>
        <w:autoSpaceDN w:val="0"/>
        <w:adjustRightInd w:val="0"/>
        <w:spacing w:after="0" w:line="240" w:lineRule="auto"/>
      </w:pPr>
      <w:proofErr w:type="gramStart"/>
      <w:r>
        <w:rPr>
          <w:rFonts w:ascii="AdvPSBEM" w:hAnsi="AdvPSBEM" w:cs="AdvPSBEM"/>
          <w:sz w:val="20"/>
          <w:szCs w:val="20"/>
        </w:rPr>
        <w:t>recognized</w:t>
      </w:r>
      <w:proofErr w:type="gramEnd"/>
      <w:r>
        <w:rPr>
          <w:rFonts w:ascii="AdvPSBEM" w:hAnsi="AdvPSBEM" w:cs="AdvPSBEM"/>
          <w:sz w:val="20"/>
          <w:szCs w:val="20"/>
        </w:rPr>
        <w:t xml:space="preserve"> CSR standards</w:t>
      </w:r>
    </w:p>
    <w:sectPr w:rsidR="00EB5C23" w:rsidRPr="004F395C" w:rsidSect="000D7A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dvPSBE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53CAD"/>
    <w:rsid w:val="0000703E"/>
    <w:rsid w:val="000D7A63"/>
    <w:rsid w:val="001421B2"/>
    <w:rsid w:val="00207601"/>
    <w:rsid w:val="002D26B9"/>
    <w:rsid w:val="00354127"/>
    <w:rsid w:val="004F395C"/>
    <w:rsid w:val="006F2864"/>
    <w:rsid w:val="00813740"/>
    <w:rsid w:val="00890D25"/>
    <w:rsid w:val="009578BC"/>
    <w:rsid w:val="00A53CAD"/>
    <w:rsid w:val="00AA4B82"/>
    <w:rsid w:val="00D478AA"/>
    <w:rsid w:val="00D93904"/>
    <w:rsid w:val="00DD71C9"/>
    <w:rsid w:val="00EB5C23"/>
    <w:rsid w:val="00ED2224"/>
    <w:rsid w:val="00F1796F"/>
    <w:rsid w:val="00F80990"/>
    <w:rsid w:val="00FA33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9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530</Words>
  <Characters>3324</Characters>
  <Application>Microsoft Office Word</Application>
  <DocSecurity>0</DocSecurity>
  <Lines>52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8</cp:revision>
  <dcterms:created xsi:type="dcterms:W3CDTF">2007-05-13T12:26:00Z</dcterms:created>
  <dcterms:modified xsi:type="dcterms:W3CDTF">2007-05-14T06:40:00Z</dcterms:modified>
</cp:coreProperties>
</file>